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FDCAA" w14:textId="77777777" w:rsidR="00E10508" w:rsidRPr="00E10508" w:rsidRDefault="00E10508" w:rsidP="00E10508">
      <w:pPr>
        <w:rPr>
          <w:lang w:val="it-IT"/>
        </w:rPr>
      </w:pPr>
      <w:r w:rsidRPr="00E10508">
        <w:rPr>
          <w:b/>
          <w:bCs/>
          <w:lang w:val="it-IT"/>
        </w:rPr>
        <w:t>Informazioni ai sensi degli artt. 13 e 14 del Regolamento UE 2016/679 del Parlamento Europeo e del Consiglio del 27 aprile 2016</w:t>
      </w:r>
    </w:p>
    <w:p w14:paraId="1A314E96" w14:textId="77777777" w:rsidR="00E10508" w:rsidRPr="00E10508" w:rsidRDefault="00E10508" w:rsidP="00E10508">
      <w:pPr>
        <w:rPr>
          <w:lang w:val="it-IT"/>
        </w:rPr>
      </w:pPr>
      <w:r w:rsidRPr="00E10508">
        <w:rPr>
          <w:lang w:val="it-IT"/>
        </w:rPr>
        <w:t> </w:t>
      </w:r>
    </w:p>
    <w:p w14:paraId="70A08876" w14:textId="77777777" w:rsidR="00E10508" w:rsidRPr="00E10508" w:rsidRDefault="00E10508" w:rsidP="00E10508">
      <w:pPr>
        <w:rPr>
          <w:lang w:val="it-IT"/>
        </w:rPr>
      </w:pPr>
      <w:r w:rsidRPr="00E10508">
        <w:rPr>
          <w:b/>
          <w:bCs/>
          <w:lang w:val="it-IT"/>
        </w:rPr>
        <w:t>Titolare del trattamento dei dati personali</w:t>
      </w:r>
      <w:r w:rsidRPr="00E10508">
        <w:rPr>
          <w:lang w:val="it-IT"/>
        </w:rPr>
        <w:t> è la Provincia autonoma di Bolzano, presso piazza Silvius Magnago 1, Palazzo 1, 39100 Bolzano,</w:t>
      </w:r>
    </w:p>
    <w:p w14:paraId="59A00B01" w14:textId="77777777" w:rsidR="00E10508" w:rsidRPr="00E10508" w:rsidRDefault="00E10508" w:rsidP="00E10508">
      <w:pPr>
        <w:rPr>
          <w:lang w:val="it-IT"/>
        </w:rPr>
      </w:pPr>
      <w:r w:rsidRPr="00E10508">
        <w:rPr>
          <w:lang w:val="it-IT"/>
        </w:rPr>
        <w:t>e-mail: </w:t>
      </w:r>
      <w:hyperlink r:id="rId4" w:history="1">
        <w:r w:rsidRPr="00E10508">
          <w:rPr>
            <w:rStyle w:val="Hyperlink"/>
            <w:lang w:val="it-IT"/>
          </w:rPr>
          <w:t>direzionegenerale@provincia.bz.it</w:t>
        </w:r>
      </w:hyperlink>
    </w:p>
    <w:p w14:paraId="6BD3142E" w14:textId="77777777" w:rsidR="00E10508" w:rsidRPr="00E10508" w:rsidRDefault="00E10508" w:rsidP="00E10508">
      <w:pPr>
        <w:rPr>
          <w:lang w:val="it-IT"/>
        </w:rPr>
      </w:pPr>
      <w:r w:rsidRPr="00E10508">
        <w:rPr>
          <w:lang w:val="it-IT"/>
        </w:rPr>
        <w:t>PEC: </w:t>
      </w:r>
      <w:hyperlink r:id="rId5" w:history="1">
        <w:r w:rsidRPr="00E10508">
          <w:rPr>
            <w:rStyle w:val="Hyperlink"/>
            <w:lang w:val="it-IT"/>
          </w:rPr>
          <w:t>generaldirektion.direzionegenerale@pec.prov.bz.it</w:t>
        </w:r>
      </w:hyperlink>
    </w:p>
    <w:p w14:paraId="1BBA1B5B" w14:textId="77777777" w:rsidR="00E10508" w:rsidRPr="00E10508" w:rsidRDefault="00E10508" w:rsidP="00E10508">
      <w:pPr>
        <w:rPr>
          <w:lang w:val="it-IT"/>
        </w:rPr>
      </w:pPr>
      <w:r w:rsidRPr="00E10508">
        <w:rPr>
          <w:lang w:val="it-IT"/>
        </w:rPr>
        <w:t> </w:t>
      </w:r>
    </w:p>
    <w:p w14:paraId="4DB8223D" w14:textId="77777777" w:rsidR="00E10508" w:rsidRPr="00E10508" w:rsidRDefault="00E10508" w:rsidP="00E10508">
      <w:pPr>
        <w:rPr>
          <w:lang w:val="it-IT"/>
        </w:rPr>
      </w:pPr>
      <w:r w:rsidRPr="00E10508">
        <w:rPr>
          <w:b/>
          <w:bCs/>
          <w:lang w:val="it-IT"/>
        </w:rPr>
        <w:t>Responsabile della protezione dei dati (RPD):</w:t>
      </w:r>
    </w:p>
    <w:p w14:paraId="2C065022" w14:textId="77777777" w:rsidR="00E10508" w:rsidRPr="00E10508" w:rsidRDefault="00E10508" w:rsidP="00E10508">
      <w:pPr>
        <w:rPr>
          <w:lang w:val="it-IT"/>
        </w:rPr>
      </w:pPr>
      <w:r w:rsidRPr="00E10508">
        <w:rPr>
          <w:lang w:val="it-IT"/>
        </w:rPr>
        <w:t>I dati di contatto del RPD della Provincia autonoma di Bolzano sono i seguenti:</w:t>
      </w:r>
    </w:p>
    <w:p w14:paraId="093CF741" w14:textId="77777777" w:rsidR="00E10508" w:rsidRPr="00E10508" w:rsidRDefault="00E10508" w:rsidP="00E10508">
      <w:pPr>
        <w:rPr>
          <w:lang w:val="it-IT"/>
        </w:rPr>
      </w:pPr>
      <w:r w:rsidRPr="00E10508">
        <w:rPr>
          <w:lang w:val="it-IT"/>
        </w:rPr>
        <w:t>e-mail: </w:t>
      </w:r>
      <w:hyperlink r:id="rId6" w:history="1">
        <w:r w:rsidRPr="00E10508">
          <w:rPr>
            <w:rStyle w:val="Hyperlink"/>
            <w:lang w:val="it-IT"/>
          </w:rPr>
          <w:t>rpd@provincia.bz.it</w:t>
        </w:r>
      </w:hyperlink>
    </w:p>
    <w:p w14:paraId="02E6365C" w14:textId="77777777" w:rsidR="00E10508" w:rsidRPr="00E10508" w:rsidRDefault="00E10508" w:rsidP="00E10508">
      <w:pPr>
        <w:rPr>
          <w:lang w:val="it-IT"/>
        </w:rPr>
      </w:pPr>
      <w:r w:rsidRPr="00E10508">
        <w:rPr>
          <w:lang w:val="it-IT"/>
        </w:rPr>
        <w:t>PEC: </w:t>
      </w:r>
      <w:hyperlink r:id="rId7" w:history="1">
        <w:r w:rsidRPr="00E10508">
          <w:rPr>
            <w:rStyle w:val="Hyperlink"/>
            <w:lang w:val="it-IT"/>
          </w:rPr>
          <w:t>rpd_dsb@pec.prov.bz.it</w:t>
        </w:r>
      </w:hyperlink>
    </w:p>
    <w:p w14:paraId="54C00E4F" w14:textId="77777777" w:rsidR="00E10508" w:rsidRPr="00E10508" w:rsidRDefault="00E10508" w:rsidP="00E10508">
      <w:pPr>
        <w:rPr>
          <w:lang w:val="it-IT"/>
        </w:rPr>
      </w:pPr>
      <w:r w:rsidRPr="00E10508">
        <w:rPr>
          <w:lang w:val="it-IT"/>
        </w:rPr>
        <w:t> </w:t>
      </w:r>
    </w:p>
    <w:p w14:paraId="66F1D0F4" w14:textId="77777777" w:rsidR="00E10508" w:rsidRPr="00E10508" w:rsidRDefault="00E10508" w:rsidP="00E10508">
      <w:pPr>
        <w:rPr>
          <w:lang w:val="it-IT"/>
        </w:rPr>
      </w:pPr>
      <w:r w:rsidRPr="00E10508">
        <w:rPr>
          <w:b/>
          <w:bCs/>
          <w:lang w:val="it-IT"/>
        </w:rPr>
        <w:t>Finalità del trattamento:</w:t>
      </w:r>
    </w:p>
    <w:p w14:paraId="65EA12D4" w14:textId="77777777" w:rsidR="00E10508" w:rsidRPr="00E10508" w:rsidRDefault="00E10508" w:rsidP="00E10508">
      <w:pPr>
        <w:rPr>
          <w:lang w:val="it-IT"/>
        </w:rPr>
      </w:pPr>
      <w:r w:rsidRPr="00E10508">
        <w:rPr>
          <w:lang w:val="it-IT"/>
        </w:rPr>
        <w:t>I dati forniti saranno trattati da personale autorizzato dell’Amministrazione provinciale anche in forma elettronica, per le finalità istituzionali connesse al procedimento amministrativo per il quale sono resi in base alle norme di settore (legge provinciale 10 luglio 2018, n. 9 “Territorio e paesaggio”, legge provinciale 16 marzo 2018, n. 4 “Parco Nazionale dello Stelvio”, legge provinciale 22 ottobre 1993, n. 17 “Disciplina del procedimento amministrativo” e Delibera CIPE n. 63/2020 “Attuazione della Riforma del Codice Unico di Progetto”). Preposta al trattamento dei dati è la Direttrice pro tempore della Ripartizione Natura, Paesaggio e Sviluppo del territorio presso la sede della stessa. Il conferimento dei dati è obbligatorio per lo svolgimento dei compiti amministrativi richiesti. In caso di rifiuto di conferimento dei dati richiesti non si potrà dare seguito alle richieste avanzate ed alle istanze inoltrate.</w:t>
      </w:r>
    </w:p>
    <w:p w14:paraId="5FE14853" w14:textId="77777777" w:rsidR="00E10508" w:rsidRPr="00E10508" w:rsidRDefault="00E10508" w:rsidP="00E10508">
      <w:pPr>
        <w:rPr>
          <w:lang w:val="it-IT"/>
        </w:rPr>
      </w:pPr>
      <w:r w:rsidRPr="00E10508">
        <w:rPr>
          <w:lang w:val="it-IT"/>
        </w:rPr>
        <w:t> </w:t>
      </w:r>
    </w:p>
    <w:p w14:paraId="60A074E9" w14:textId="77777777" w:rsidR="00E10508" w:rsidRPr="00E10508" w:rsidRDefault="00E10508" w:rsidP="00E10508">
      <w:pPr>
        <w:rPr>
          <w:lang w:val="it-IT"/>
        </w:rPr>
      </w:pPr>
      <w:r w:rsidRPr="00E10508">
        <w:rPr>
          <w:b/>
          <w:bCs/>
          <w:lang w:val="it-IT"/>
        </w:rPr>
        <w:t>Origine dei dati:</w:t>
      </w:r>
    </w:p>
    <w:p w14:paraId="06B209E8" w14:textId="77777777" w:rsidR="00E10508" w:rsidRPr="00E10508" w:rsidRDefault="00E10508" w:rsidP="00E10508">
      <w:pPr>
        <w:rPr>
          <w:lang w:val="it-IT"/>
        </w:rPr>
      </w:pPr>
      <w:r w:rsidRPr="00E10508">
        <w:rPr>
          <w:lang w:val="it-IT"/>
        </w:rPr>
        <w:t>Alcuni dati sono stati raccolti presso il gestore di identità digitale SPID ai sensi del Decreto del Presidente del Consiglio dei Ministri 24 ottobre 2014 o provengono dal sistema delle deleghe di myCIVIS della Provincia autonoma di Bolzano. Alcuni dati provengono, inoltre, dalla seguente fonte della Provincia autonoma di Bolzano: Anagrafe provinciale delle imprese agricole (APIA).</w:t>
      </w:r>
    </w:p>
    <w:p w14:paraId="7732B509" w14:textId="77777777" w:rsidR="00E10508" w:rsidRPr="00E10508" w:rsidRDefault="00E10508" w:rsidP="00E10508">
      <w:pPr>
        <w:rPr>
          <w:lang w:val="it-IT"/>
        </w:rPr>
      </w:pPr>
      <w:r w:rsidRPr="00E10508">
        <w:rPr>
          <w:lang w:val="it-IT"/>
        </w:rPr>
        <w:t> </w:t>
      </w:r>
    </w:p>
    <w:p w14:paraId="6F581D77" w14:textId="77777777" w:rsidR="00E10508" w:rsidRPr="00E10508" w:rsidRDefault="00E10508" w:rsidP="00E10508">
      <w:pPr>
        <w:rPr>
          <w:lang w:val="it-IT"/>
        </w:rPr>
      </w:pPr>
      <w:r w:rsidRPr="00E10508">
        <w:rPr>
          <w:b/>
          <w:bCs/>
          <w:lang w:val="it-IT"/>
        </w:rPr>
        <w:t>Categorie dei dati:</w:t>
      </w:r>
    </w:p>
    <w:p w14:paraId="226F6088" w14:textId="77777777" w:rsidR="00E10508" w:rsidRPr="00E10508" w:rsidRDefault="00E10508" w:rsidP="00E10508">
      <w:pPr>
        <w:rPr>
          <w:lang w:val="it-IT"/>
        </w:rPr>
      </w:pPr>
      <w:r w:rsidRPr="00E10508">
        <w:rPr>
          <w:lang w:val="it-IT"/>
        </w:rPr>
        <w:t>I dati raccolti sono dati identificativi.</w:t>
      </w:r>
    </w:p>
    <w:p w14:paraId="25D71674" w14:textId="77777777" w:rsidR="00E10508" w:rsidRPr="00E10508" w:rsidRDefault="00E10508" w:rsidP="00E10508">
      <w:pPr>
        <w:rPr>
          <w:lang w:val="it-IT"/>
        </w:rPr>
      </w:pPr>
      <w:r w:rsidRPr="00E10508">
        <w:rPr>
          <w:lang w:val="it-IT"/>
        </w:rPr>
        <w:t> </w:t>
      </w:r>
    </w:p>
    <w:p w14:paraId="478519D6" w14:textId="77777777" w:rsidR="00E10508" w:rsidRPr="00E10508" w:rsidRDefault="00E10508" w:rsidP="00E10508">
      <w:pPr>
        <w:rPr>
          <w:lang w:val="it-IT"/>
        </w:rPr>
      </w:pPr>
      <w:r w:rsidRPr="00E10508">
        <w:rPr>
          <w:b/>
          <w:bCs/>
          <w:lang w:val="it-IT"/>
        </w:rPr>
        <w:t>Comunicazione e destinatari dei dati:</w:t>
      </w:r>
    </w:p>
    <w:p w14:paraId="583CFB56" w14:textId="77777777" w:rsidR="00E10508" w:rsidRPr="00E10508" w:rsidRDefault="00E10508" w:rsidP="00E10508">
      <w:pPr>
        <w:rPr>
          <w:lang w:val="it-IT"/>
        </w:rPr>
      </w:pPr>
      <w:r w:rsidRPr="00E10508">
        <w:rPr>
          <w:lang w:val="it-IT"/>
        </w:rPr>
        <w:t>I dati potranno essere comunicati ad altri soggetti pubblici quali: Ministero della Transizione Ecologica, Ministero delle infrastrutture e della mobilità sostenibili, Ministero delle politiche agricole alimentari e forestali ed altri Ministeri, Comuni, Comunità comprensoriali, Autorità giudiziaria e di controllo, altre Ripartizioni dell’amministrazione provinciale, Museo di Scienze Naturali dell’Alto Adige, Enti e Istituti Universitari, gestori di reti di infrastrutture di interesse pubblico e/o privati, quali associazioni e ordini di liberi professionisti, progettisti e ditte esecutrici dei lavori incaricati dal/dalla richiedente per gli adempimenti degli obblighi di legge nell’ambito dello svolgimento delle proprie funzioni istituzionali e comunque in stretta relazione al procedimento amministrativo avviato. Potranno altresì essere comunicati a soggetti che forniscono servizi per la manutenzione e gestione del sistema informatico dell’Amministrazione provinciale e/o del sito Internet istituzionale dell’Ente anche in modalità cloud computing. Il cloud provider Microsoft Italia Srl,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p w14:paraId="3682EEDB" w14:textId="77777777" w:rsidR="00E10508" w:rsidRPr="00E10508" w:rsidRDefault="00E10508" w:rsidP="00E10508">
      <w:pPr>
        <w:rPr>
          <w:lang w:val="it-IT"/>
        </w:rPr>
      </w:pPr>
      <w:r w:rsidRPr="00E10508">
        <w:rPr>
          <w:lang w:val="it-IT"/>
        </w:rPr>
        <w:t> </w:t>
      </w:r>
    </w:p>
    <w:p w14:paraId="58120E84" w14:textId="77777777" w:rsidR="00E10508" w:rsidRPr="00E10508" w:rsidRDefault="00E10508" w:rsidP="00E10508">
      <w:pPr>
        <w:rPr>
          <w:lang w:val="it-IT"/>
        </w:rPr>
      </w:pPr>
      <w:r w:rsidRPr="00E10508">
        <w:rPr>
          <w:b/>
          <w:bCs/>
          <w:lang w:val="it-IT"/>
        </w:rPr>
        <w:t>Trasferimenti di dati:</w:t>
      </w:r>
    </w:p>
    <w:p w14:paraId="47C3B851" w14:textId="77777777" w:rsidR="00E10508" w:rsidRPr="00E10508" w:rsidRDefault="00E10508" w:rsidP="00E10508">
      <w:pPr>
        <w:rPr>
          <w:lang w:val="it-IT"/>
        </w:rPr>
      </w:pPr>
      <w:r w:rsidRPr="00E10508">
        <w:rPr>
          <w:lang w:val="it-IT"/>
        </w:rPr>
        <w:t>Non si effettuano ulteriori trasferimenti dei dati in Paesi extra UE.</w:t>
      </w:r>
    </w:p>
    <w:p w14:paraId="3A82D783" w14:textId="77777777" w:rsidR="00E10508" w:rsidRPr="00E10508" w:rsidRDefault="00E10508" w:rsidP="00E10508">
      <w:pPr>
        <w:rPr>
          <w:lang w:val="it-IT"/>
        </w:rPr>
      </w:pPr>
      <w:r w:rsidRPr="00E10508">
        <w:rPr>
          <w:lang w:val="it-IT"/>
        </w:rPr>
        <w:t> </w:t>
      </w:r>
    </w:p>
    <w:p w14:paraId="48929F7F" w14:textId="77777777" w:rsidR="00E10508" w:rsidRPr="00E10508" w:rsidRDefault="00E10508" w:rsidP="00E10508">
      <w:pPr>
        <w:rPr>
          <w:lang w:val="it-IT"/>
        </w:rPr>
      </w:pPr>
      <w:r w:rsidRPr="00E10508">
        <w:rPr>
          <w:b/>
          <w:bCs/>
          <w:lang w:val="it-IT"/>
        </w:rPr>
        <w:t>Diffusione:</w:t>
      </w:r>
    </w:p>
    <w:p w14:paraId="3BFD9BFC" w14:textId="77777777" w:rsidR="00E10508" w:rsidRPr="00E10508" w:rsidRDefault="00E10508" w:rsidP="00E10508">
      <w:pPr>
        <w:rPr>
          <w:lang w:val="it-IT"/>
        </w:rPr>
      </w:pPr>
      <w:r w:rsidRPr="00E10508">
        <w:rPr>
          <w:lang w:val="it-IT"/>
        </w:rPr>
        <w:t>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0B55EC04" w14:textId="77777777" w:rsidR="00E10508" w:rsidRPr="00E10508" w:rsidRDefault="00E10508" w:rsidP="00E10508">
      <w:pPr>
        <w:rPr>
          <w:lang w:val="it-IT"/>
        </w:rPr>
      </w:pPr>
      <w:r w:rsidRPr="00E10508">
        <w:rPr>
          <w:lang w:val="it-IT"/>
        </w:rPr>
        <w:t> </w:t>
      </w:r>
    </w:p>
    <w:p w14:paraId="7A4C0448" w14:textId="77777777" w:rsidR="00E10508" w:rsidRPr="00E10508" w:rsidRDefault="00E10508" w:rsidP="00E10508">
      <w:pPr>
        <w:rPr>
          <w:lang w:val="it-IT"/>
        </w:rPr>
      </w:pPr>
      <w:r w:rsidRPr="00E10508">
        <w:rPr>
          <w:b/>
          <w:bCs/>
          <w:lang w:val="it-IT"/>
        </w:rPr>
        <w:t>Durata:</w:t>
      </w:r>
    </w:p>
    <w:p w14:paraId="514D2C26" w14:textId="77777777" w:rsidR="00E10508" w:rsidRPr="00E10508" w:rsidRDefault="00E10508" w:rsidP="00E10508">
      <w:pPr>
        <w:rPr>
          <w:lang w:val="it-IT"/>
        </w:rPr>
      </w:pPr>
      <w:r w:rsidRPr="00E10508">
        <w:rPr>
          <w:lang w:val="it-IT"/>
        </w:rPr>
        <w:t>I dati verranno conservati per il periodo necessario ad assolvere agli obblighi di legge vigenti in materia fiscale, contabile, amministrativa e ai fini di eventuali obblighi di conservazione.</w:t>
      </w:r>
    </w:p>
    <w:p w14:paraId="18A3A086" w14:textId="77777777" w:rsidR="00E10508" w:rsidRPr="00E10508" w:rsidRDefault="00E10508" w:rsidP="00E10508">
      <w:pPr>
        <w:rPr>
          <w:lang w:val="it-IT"/>
        </w:rPr>
      </w:pPr>
      <w:r w:rsidRPr="00E10508">
        <w:rPr>
          <w:lang w:val="it-IT"/>
        </w:rPr>
        <w:t> </w:t>
      </w:r>
    </w:p>
    <w:p w14:paraId="5851EBAD" w14:textId="77777777" w:rsidR="00E10508" w:rsidRPr="00E10508" w:rsidRDefault="00E10508" w:rsidP="00E10508">
      <w:pPr>
        <w:rPr>
          <w:lang w:val="it-IT"/>
        </w:rPr>
      </w:pPr>
      <w:r w:rsidRPr="00E10508">
        <w:rPr>
          <w:b/>
          <w:bCs/>
          <w:lang w:val="it-IT"/>
        </w:rPr>
        <w:t>Processo decisionale automatizzato:</w:t>
      </w:r>
    </w:p>
    <w:p w14:paraId="59CB3220" w14:textId="77777777" w:rsidR="00E10508" w:rsidRPr="00E10508" w:rsidRDefault="00E10508" w:rsidP="00E10508">
      <w:pPr>
        <w:rPr>
          <w:lang w:val="it-IT"/>
        </w:rPr>
      </w:pPr>
      <w:r w:rsidRPr="00E10508">
        <w:rPr>
          <w:lang w:val="it-IT"/>
        </w:rPr>
        <w:t>Il trattamento dei dati non è fondato su un processo decisionale automatizzato.</w:t>
      </w:r>
    </w:p>
    <w:p w14:paraId="634ECD24" w14:textId="77777777" w:rsidR="00E10508" w:rsidRPr="00E10508" w:rsidRDefault="00E10508" w:rsidP="00E10508">
      <w:pPr>
        <w:rPr>
          <w:lang w:val="it-IT"/>
        </w:rPr>
      </w:pPr>
      <w:r w:rsidRPr="00E10508">
        <w:rPr>
          <w:lang w:val="it-IT"/>
        </w:rPr>
        <w:t> </w:t>
      </w:r>
    </w:p>
    <w:p w14:paraId="6120BDE9" w14:textId="77777777" w:rsidR="00E10508" w:rsidRPr="00E10508" w:rsidRDefault="00E10508" w:rsidP="00E10508">
      <w:pPr>
        <w:rPr>
          <w:lang w:val="it-IT"/>
        </w:rPr>
      </w:pPr>
      <w:r w:rsidRPr="00E10508">
        <w:rPr>
          <w:b/>
          <w:bCs/>
          <w:lang w:val="it-IT"/>
        </w:rPr>
        <w:t>Diritti dell’interessato/a:</w:t>
      </w:r>
    </w:p>
    <w:p w14:paraId="402279B2" w14:textId="77777777" w:rsidR="00E10508" w:rsidRPr="00E10508" w:rsidRDefault="00E10508" w:rsidP="00E10508">
      <w:pPr>
        <w:rPr>
          <w:lang w:val="it-IT"/>
        </w:rPr>
      </w:pPr>
      <w:r w:rsidRPr="00E10508">
        <w:rPr>
          <w:lang w:val="it-IT"/>
        </w:rPr>
        <w:t>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 La richiesta è disponibile alla seguente pagina web: </w:t>
      </w:r>
      <w:hyperlink r:id="rId8" w:history="1">
        <w:r w:rsidRPr="00E10508">
          <w:rPr>
            <w:rStyle w:val="Hyperlink"/>
            <w:lang w:val="it-IT"/>
          </w:rPr>
          <w:t>http://www.provincia.bz.it/it/amministrazione-trasparente/dati-ulteriori.asp</w:t>
        </w:r>
      </w:hyperlink>
    </w:p>
    <w:p w14:paraId="05A38AA4" w14:textId="77777777" w:rsidR="00E10508" w:rsidRPr="00E10508" w:rsidRDefault="00E10508" w:rsidP="00E10508">
      <w:pPr>
        <w:rPr>
          <w:lang w:val="it-IT"/>
        </w:rPr>
      </w:pPr>
      <w:r w:rsidRPr="00E10508">
        <w:rPr>
          <w:lang w:val="it-IT"/>
        </w:rPr>
        <w:t> </w:t>
      </w:r>
    </w:p>
    <w:p w14:paraId="6E0A7B69" w14:textId="77777777" w:rsidR="00E10508" w:rsidRPr="00E10508" w:rsidRDefault="00E10508" w:rsidP="00E10508">
      <w:pPr>
        <w:rPr>
          <w:lang w:val="it-IT"/>
        </w:rPr>
      </w:pPr>
      <w:r w:rsidRPr="00E10508">
        <w:rPr>
          <w:b/>
          <w:bCs/>
          <w:lang w:val="it-IT"/>
        </w:rPr>
        <w:t>Rimedi:</w:t>
      </w:r>
    </w:p>
    <w:p w14:paraId="232D5013" w14:textId="77777777" w:rsidR="00E10508" w:rsidRPr="00E10508" w:rsidRDefault="00E10508" w:rsidP="00E10508">
      <w:pPr>
        <w:rPr>
          <w:lang w:val="it-IT"/>
        </w:rPr>
      </w:pPr>
      <w:r w:rsidRPr="00E10508">
        <w:rPr>
          <w:lang w:val="it-IT"/>
        </w:rPr>
        <w:t>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p w14:paraId="4C008572" w14:textId="77777777" w:rsidR="00B94BC2" w:rsidRPr="00B94BC2" w:rsidRDefault="00B94BC2">
      <w:pPr>
        <w:rPr>
          <w:lang w:val="it-IT"/>
        </w:rPr>
      </w:pPr>
    </w:p>
    <w:sectPr w:rsidR="00B94BC2" w:rsidRPr="00B94BC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BC2"/>
    <w:rsid w:val="003D0CC5"/>
    <w:rsid w:val="00474D15"/>
    <w:rsid w:val="005431F8"/>
    <w:rsid w:val="0065639C"/>
    <w:rsid w:val="008951C7"/>
    <w:rsid w:val="009D4726"/>
    <w:rsid w:val="00A22667"/>
    <w:rsid w:val="00B45B20"/>
    <w:rsid w:val="00B94BC2"/>
    <w:rsid w:val="00E1050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CDB6B1"/>
  <w15:chartTrackingRefBased/>
  <w15:docId w15:val="{69A2D92D-3D91-4B80-B17E-FB845534B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de-DE" w:eastAsia="de-DE" w:bidi="ar-SA"/>
        <w14:ligatures w14:val="standardContextua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B94B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semiHidden/>
    <w:unhideWhenUsed/>
    <w:qFormat/>
    <w:rsid w:val="00B94B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B94BC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semiHidden/>
    <w:unhideWhenUsed/>
    <w:qFormat/>
    <w:rsid w:val="00B94BC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semiHidden/>
    <w:unhideWhenUsed/>
    <w:qFormat/>
    <w:rsid w:val="00B94BC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semiHidden/>
    <w:unhideWhenUsed/>
    <w:qFormat/>
    <w:rsid w:val="00B94BC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B94BC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B94BC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B94BC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94B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semiHidden/>
    <w:rsid w:val="00B94B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B94BC2"/>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semiHidden/>
    <w:rsid w:val="00B94BC2"/>
    <w:rPr>
      <w:rFonts w:asciiTheme="minorHAnsi" w:eastAsiaTheme="majorEastAsia" w:hAnsiTheme="minorHAnsi" w:cstheme="majorBidi"/>
      <w:i/>
      <w:iCs/>
      <w:color w:val="0F4761" w:themeColor="accent1" w:themeShade="BF"/>
      <w:sz w:val="24"/>
      <w:szCs w:val="24"/>
    </w:rPr>
  </w:style>
  <w:style w:type="character" w:customStyle="1" w:styleId="Heading5Char">
    <w:name w:val="Heading 5 Char"/>
    <w:basedOn w:val="DefaultParagraphFont"/>
    <w:link w:val="Heading5"/>
    <w:semiHidden/>
    <w:rsid w:val="00B94BC2"/>
    <w:rPr>
      <w:rFonts w:asciiTheme="minorHAnsi" w:eastAsiaTheme="majorEastAsia" w:hAnsiTheme="minorHAnsi" w:cstheme="majorBidi"/>
      <w:color w:val="0F4761" w:themeColor="accent1" w:themeShade="BF"/>
      <w:sz w:val="24"/>
      <w:szCs w:val="24"/>
    </w:rPr>
  </w:style>
  <w:style w:type="character" w:customStyle="1" w:styleId="Heading6Char">
    <w:name w:val="Heading 6 Char"/>
    <w:basedOn w:val="DefaultParagraphFont"/>
    <w:link w:val="Heading6"/>
    <w:semiHidden/>
    <w:rsid w:val="00B94BC2"/>
    <w:rPr>
      <w:rFonts w:asciiTheme="minorHAnsi" w:eastAsiaTheme="majorEastAsia" w:hAnsiTheme="minorHAnsi" w:cstheme="majorBidi"/>
      <w:i/>
      <w:iCs/>
      <w:color w:val="595959" w:themeColor="text1" w:themeTint="A6"/>
      <w:sz w:val="24"/>
      <w:szCs w:val="24"/>
    </w:rPr>
  </w:style>
  <w:style w:type="character" w:customStyle="1" w:styleId="Heading7Char">
    <w:name w:val="Heading 7 Char"/>
    <w:basedOn w:val="DefaultParagraphFont"/>
    <w:link w:val="Heading7"/>
    <w:semiHidden/>
    <w:rsid w:val="00B94BC2"/>
    <w:rPr>
      <w:rFonts w:asciiTheme="minorHAnsi" w:eastAsiaTheme="majorEastAsia" w:hAnsiTheme="minorHAnsi" w:cstheme="majorBidi"/>
      <w:color w:val="595959" w:themeColor="text1" w:themeTint="A6"/>
      <w:sz w:val="24"/>
      <w:szCs w:val="24"/>
    </w:rPr>
  </w:style>
  <w:style w:type="character" w:customStyle="1" w:styleId="Heading8Char">
    <w:name w:val="Heading 8 Char"/>
    <w:basedOn w:val="DefaultParagraphFont"/>
    <w:link w:val="Heading8"/>
    <w:semiHidden/>
    <w:rsid w:val="00B94BC2"/>
    <w:rPr>
      <w:rFonts w:asciiTheme="minorHAnsi" w:eastAsiaTheme="majorEastAsia" w:hAnsiTheme="minorHAnsi" w:cstheme="majorBidi"/>
      <w:i/>
      <w:iCs/>
      <w:color w:val="272727" w:themeColor="text1" w:themeTint="D8"/>
      <w:sz w:val="24"/>
      <w:szCs w:val="24"/>
    </w:rPr>
  </w:style>
  <w:style w:type="character" w:customStyle="1" w:styleId="Heading9Char">
    <w:name w:val="Heading 9 Char"/>
    <w:basedOn w:val="DefaultParagraphFont"/>
    <w:link w:val="Heading9"/>
    <w:semiHidden/>
    <w:rsid w:val="00B94BC2"/>
    <w:rPr>
      <w:rFonts w:asciiTheme="minorHAnsi" w:eastAsiaTheme="majorEastAsia" w:hAnsiTheme="minorHAnsi" w:cstheme="majorBidi"/>
      <w:color w:val="272727" w:themeColor="text1" w:themeTint="D8"/>
      <w:sz w:val="24"/>
      <w:szCs w:val="24"/>
    </w:rPr>
  </w:style>
  <w:style w:type="paragraph" w:styleId="Title">
    <w:name w:val="Title"/>
    <w:basedOn w:val="Normal"/>
    <w:next w:val="Normal"/>
    <w:link w:val="TitleChar"/>
    <w:qFormat/>
    <w:rsid w:val="00B94BC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94B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B94BC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B94BC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94BC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94BC2"/>
    <w:rPr>
      <w:i/>
      <w:iCs/>
      <w:color w:val="404040" w:themeColor="text1" w:themeTint="BF"/>
      <w:sz w:val="24"/>
      <w:szCs w:val="24"/>
    </w:rPr>
  </w:style>
  <w:style w:type="paragraph" w:styleId="ListParagraph">
    <w:name w:val="List Paragraph"/>
    <w:basedOn w:val="Normal"/>
    <w:uiPriority w:val="34"/>
    <w:qFormat/>
    <w:rsid w:val="00B94BC2"/>
    <w:pPr>
      <w:ind w:left="720"/>
      <w:contextualSpacing/>
    </w:pPr>
  </w:style>
  <w:style w:type="character" w:styleId="IntenseEmphasis">
    <w:name w:val="Intense Emphasis"/>
    <w:basedOn w:val="DefaultParagraphFont"/>
    <w:uiPriority w:val="21"/>
    <w:qFormat/>
    <w:rsid w:val="00B94BC2"/>
    <w:rPr>
      <w:i/>
      <w:iCs/>
      <w:color w:val="0F4761" w:themeColor="accent1" w:themeShade="BF"/>
    </w:rPr>
  </w:style>
  <w:style w:type="paragraph" w:styleId="IntenseQuote">
    <w:name w:val="Intense Quote"/>
    <w:basedOn w:val="Normal"/>
    <w:next w:val="Normal"/>
    <w:link w:val="IntenseQuoteChar"/>
    <w:uiPriority w:val="30"/>
    <w:qFormat/>
    <w:rsid w:val="00B94B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4BC2"/>
    <w:rPr>
      <w:i/>
      <w:iCs/>
      <w:color w:val="0F4761" w:themeColor="accent1" w:themeShade="BF"/>
      <w:sz w:val="24"/>
      <w:szCs w:val="24"/>
    </w:rPr>
  </w:style>
  <w:style w:type="character" w:styleId="IntenseReference">
    <w:name w:val="Intense Reference"/>
    <w:basedOn w:val="DefaultParagraphFont"/>
    <w:uiPriority w:val="32"/>
    <w:qFormat/>
    <w:rsid w:val="00B94BC2"/>
    <w:rPr>
      <w:b/>
      <w:bCs/>
      <w:smallCaps/>
      <w:color w:val="0F4761" w:themeColor="accent1" w:themeShade="BF"/>
      <w:spacing w:val="5"/>
    </w:rPr>
  </w:style>
  <w:style w:type="character" w:styleId="Hyperlink">
    <w:name w:val="Hyperlink"/>
    <w:basedOn w:val="DefaultParagraphFont"/>
    <w:uiPriority w:val="99"/>
    <w:unhideWhenUsed/>
    <w:rsid w:val="00B94BC2"/>
    <w:rPr>
      <w:color w:val="467886"/>
      <w:u w:val="single"/>
    </w:rPr>
  </w:style>
  <w:style w:type="character" w:styleId="FollowedHyperlink">
    <w:name w:val="FollowedHyperlink"/>
    <w:basedOn w:val="DefaultParagraphFont"/>
    <w:rsid w:val="00B45B20"/>
    <w:rPr>
      <w:color w:val="96607D" w:themeColor="followedHyperlink"/>
      <w:u w:val="single"/>
    </w:rPr>
  </w:style>
  <w:style w:type="character" w:styleId="UnresolvedMention">
    <w:name w:val="Unresolved Mention"/>
    <w:basedOn w:val="DefaultParagraphFont"/>
    <w:uiPriority w:val="99"/>
    <w:semiHidden/>
    <w:unhideWhenUsed/>
    <w:rsid w:val="005431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484997">
      <w:bodyDiv w:val="1"/>
      <w:marLeft w:val="0"/>
      <w:marRight w:val="0"/>
      <w:marTop w:val="0"/>
      <w:marBottom w:val="0"/>
      <w:divBdr>
        <w:top w:val="none" w:sz="0" w:space="0" w:color="auto"/>
        <w:left w:val="none" w:sz="0" w:space="0" w:color="auto"/>
        <w:bottom w:val="none" w:sz="0" w:space="0" w:color="auto"/>
        <w:right w:val="none" w:sz="0" w:space="0" w:color="auto"/>
      </w:divBdr>
    </w:div>
    <w:div w:id="1413308811">
      <w:bodyDiv w:val="1"/>
      <w:marLeft w:val="0"/>
      <w:marRight w:val="0"/>
      <w:marTop w:val="0"/>
      <w:marBottom w:val="0"/>
      <w:divBdr>
        <w:top w:val="none" w:sz="0" w:space="0" w:color="auto"/>
        <w:left w:val="none" w:sz="0" w:space="0" w:color="auto"/>
        <w:bottom w:val="none" w:sz="0" w:space="0" w:color="auto"/>
        <w:right w:val="none" w:sz="0" w:space="0" w:color="auto"/>
      </w:divBdr>
    </w:div>
    <w:div w:id="1754862969">
      <w:bodyDiv w:val="1"/>
      <w:marLeft w:val="0"/>
      <w:marRight w:val="0"/>
      <w:marTop w:val="0"/>
      <w:marBottom w:val="0"/>
      <w:divBdr>
        <w:top w:val="none" w:sz="0" w:space="0" w:color="auto"/>
        <w:left w:val="none" w:sz="0" w:space="0" w:color="auto"/>
        <w:bottom w:val="none" w:sz="0" w:space="0" w:color="auto"/>
        <w:right w:val="none" w:sz="0" w:space="0" w:color="auto"/>
      </w:divBdr>
    </w:div>
    <w:div w:id="1809203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vincia.bz.it/it/amministrazione-trasparente/dati-ulteriori.asp" TargetMode="External"/><Relationship Id="rId3" Type="http://schemas.openxmlformats.org/officeDocument/2006/relationships/webSettings" Target="webSettings.xml"/><Relationship Id="rId7" Type="http://schemas.openxmlformats.org/officeDocument/2006/relationships/hyperlink" Target="mailto:rpd_dsb@pec.prov.bz.i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pd@provincia.bz.it" TargetMode="External"/><Relationship Id="rId5" Type="http://schemas.openxmlformats.org/officeDocument/2006/relationships/hyperlink" Target="mailto:generaldirektion.direzionegenerale@pec.prov.bz.it" TargetMode="External"/><Relationship Id="rId10" Type="http://schemas.openxmlformats.org/officeDocument/2006/relationships/theme" Target="theme/theme1.xml"/><Relationship Id="rId4" Type="http://schemas.openxmlformats.org/officeDocument/2006/relationships/hyperlink" Target="mailto:direzionegenerale@provincia.bz.it" TargetMode="Externa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867</Words>
  <Characters>4942</Characters>
  <Application>Microsoft Office Word</Application>
  <DocSecurity>0</DocSecurity>
  <Lines>41</Lines>
  <Paragraphs>11</Paragraphs>
  <ScaleCrop>false</ScaleCrop>
  <Company/>
  <LinksUpToDate>false</LinksUpToDate>
  <CharactersWithSpaces>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Volgger, Marieke</dc:creator>
  <cp:keywords/>
  <dc:description/>
  <cp:lastModifiedBy>Bucci, Benedetta</cp:lastModifiedBy>
  <cp:revision>5</cp:revision>
  <dcterms:created xsi:type="dcterms:W3CDTF">2025-07-24T13:24:00Z</dcterms:created>
  <dcterms:modified xsi:type="dcterms:W3CDTF">2025-10-29T12:07:00Z</dcterms:modified>
</cp:coreProperties>
</file>