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FB1F19" w14:textId="5E001718" w:rsidR="00B94BC2" w:rsidRPr="00B94BC2" w:rsidRDefault="00B94BC2" w:rsidP="00B45B20">
      <w:pPr>
        <w:rPr>
          <w:lang w:val="it-IT"/>
        </w:rPr>
      </w:pPr>
      <w:r w:rsidRPr="00B94BC2">
        <w:rPr>
          <w:rFonts w:ascii="Calibri" w:hAnsi="Calibri" w:cs="Calibri"/>
          <w:b/>
          <w:color w:val="000000" w:themeColor="text1"/>
          <w:lang w:val="it-IT"/>
        </w:rPr>
        <w:t>Informazioni ai sensi dell’art. 13 del Regolamento UE 2016/679 del Parlamento Europeo e del Consiglio del 27 aprile 2016</w:t>
      </w:r>
      <w:r w:rsidRPr="00B94BC2">
        <w:rPr>
          <w:rFonts w:ascii="Calibri" w:hAnsi="Calibri" w:cs="Calibri"/>
          <w:b/>
          <w:color w:val="000000" w:themeColor="text1"/>
          <w:lang w:val="it-IT"/>
        </w:rPr>
        <w:br/>
      </w:r>
      <w:r w:rsidRPr="00B94BC2">
        <w:rPr>
          <w:rFonts w:ascii="Calibri" w:hAnsi="Calibri" w:cs="Calibri"/>
          <w:b/>
          <w:color w:val="000000" w:themeColor="text1"/>
          <w:lang w:val="it-IT"/>
        </w:rPr>
        <w:br/>
        <w:t>Titolare del trattamento dei dati personali è la Provincia autonoma di Bolzano</w:t>
      </w:r>
      <w:r w:rsidRPr="00B94BC2">
        <w:rPr>
          <w:rFonts w:ascii="Calibri" w:hAnsi="Calibri" w:cs="Calibri"/>
          <w:color w:val="000000" w:themeColor="text1"/>
          <w:lang w:val="it-IT"/>
        </w:rPr>
        <w:t xml:space="preserve">, presso piazza Silvius Magnago 1, Palazzo 1, 39100 Bolzano, </w:t>
      </w:r>
      <w:r w:rsidRPr="00B94BC2">
        <w:rPr>
          <w:rFonts w:ascii="Calibri" w:hAnsi="Calibri" w:cs="Calibri"/>
          <w:color w:val="000000" w:themeColor="text1"/>
          <w:lang w:val="it-IT"/>
        </w:rPr>
        <w:br/>
      </w:r>
      <w:r w:rsidRPr="00B94BC2">
        <w:rPr>
          <w:rFonts w:ascii="Calibri" w:hAnsi="Calibri" w:cs="Calibri"/>
          <w:b/>
          <w:color w:val="000000" w:themeColor="text1"/>
          <w:lang w:val="it-IT"/>
        </w:rPr>
        <w:t>e-mail</w:t>
      </w:r>
      <w:r w:rsidRPr="00B94BC2">
        <w:rPr>
          <w:rFonts w:ascii="Calibri" w:hAnsi="Calibri" w:cs="Calibri"/>
          <w:color w:val="000000" w:themeColor="text1"/>
          <w:lang w:val="it-IT"/>
        </w:rPr>
        <w:t>: </w:t>
      </w:r>
      <w:hyperlink r:id="rId4" w:history="1">
        <w:r w:rsidRPr="00B94BC2">
          <w:rPr>
            <w:rStyle w:val="Hyperlink"/>
            <w:rFonts w:ascii="Calibri" w:eastAsiaTheme="majorEastAsia" w:hAnsi="Calibri" w:cs="Calibri"/>
            <w:lang w:val="it-IT"/>
          </w:rPr>
          <w:t>direzionegenerale@provincia.bz.it</w:t>
        </w:r>
      </w:hyperlink>
      <w:r w:rsidRPr="00B94BC2">
        <w:rPr>
          <w:rFonts w:ascii="Calibri" w:hAnsi="Calibri" w:cs="Calibri"/>
          <w:color w:val="000000" w:themeColor="text1"/>
          <w:lang w:val="it-IT"/>
        </w:rPr>
        <w:t>,</w:t>
      </w:r>
      <w:r w:rsidRPr="00B94BC2">
        <w:rPr>
          <w:rFonts w:ascii="Calibri" w:hAnsi="Calibri" w:cs="Calibri"/>
          <w:color w:val="000000" w:themeColor="text1"/>
          <w:lang w:val="it-IT"/>
        </w:rPr>
        <w:br/>
      </w:r>
      <w:r w:rsidRPr="00B94BC2">
        <w:rPr>
          <w:rFonts w:ascii="Calibri" w:hAnsi="Calibri" w:cs="Calibri"/>
          <w:b/>
          <w:color w:val="000000" w:themeColor="text1"/>
          <w:lang w:val="it-IT"/>
        </w:rPr>
        <w:t>PEC</w:t>
      </w:r>
      <w:r w:rsidRPr="00B94BC2">
        <w:rPr>
          <w:rFonts w:ascii="Calibri" w:hAnsi="Calibri" w:cs="Calibri"/>
          <w:color w:val="000000" w:themeColor="text1"/>
          <w:lang w:val="it-IT"/>
        </w:rPr>
        <w:t>: </w:t>
      </w:r>
      <w:hyperlink r:id="rId5" w:history="1">
        <w:r w:rsidRPr="00B94BC2">
          <w:rPr>
            <w:rStyle w:val="Hyperlink"/>
            <w:rFonts w:ascii="Calibri" w:eastAsiaTheme="majorEastAsia" w:hAnsi="Calibri" w:cs="Calibri"/>
            <w:lang w:val="it-IT"/>
          </w:rPr>
          <w:t>generaldirektion.direzionegenerale@pec.prov.bz.it</w:t>
        </w:r>
      </w:hyperlink>
      <w:r w:rsidRPr="00B94BC2">
        <w:rPr>
          <w:rFonts w:ascii="Calibri" w:hAnsi="Calibri" w:cs="Calibri"/>
          <w:color w:val="000000" w:themeColor="text1"/>
          <w:lang w:val="it-IT"/>
        </w:rPr>
        <w:t> </w:t>
      </w:r>
      <w:r w:rsidRPr="00B94BC2">
        <w:rPr>
          <w:rFonts w:ascii="Calibri" w:hAnsi="Calibri" w:cs="Calibri"/>
          <w:color w:val="000000" w:themeColor="text1"/>
          <w:lang w:val="it-IT"/>
        </w:rPr>
        <w:br/>
      </w:r>
      <w:r w:rsidRPr="00B94BC2">
        <w:rPr>
          <w:rFonts w:ascii="Calibri" w:hAnsi="Calibri" w:cs="Calibri"/>
          <w:b/>
          <w:color w:val="000000" w:themeColor="text1"/>
          <w:lang w:val="it-IT"/>
        </w:rPr>
        <w:t>Responsabile della protezione dei dati (RPD</w:t>
      </w:r>
      <w:r w:rsidRPr="00B94BC2">
        <w:rPr>
          <w:rFonts w:ascii="Calibri" w:hAnsi="Calibri" w:cs="Calibri"/>
          <w:color w:val="000000" w:themeColor="text1"/>
          <w:lang w:val="it-IT"/>
        </w:rPr>
        <w:t>): I dati di contatto del RPD della Provincia autonoma di Bolzano sono i seguenti: e-mail: </w:t>
      </w:r>
      <w:hyperlink r:id="rId6" w:history="1">
        <w:r w:rsidRPr="00B94BC2">
          <w:rPr>
            <w:rStyle w:val="Hyperlink"/>
            <w:rFonts w:ascii="Calibri" w:eastAsiaTheme="majorEastAsia" w:hAnsi="Calibri" w:cs="Calibri"/>
            <w:lang w:val="it-IT"/>
          </w:rPr>
          <w:t>rpd@provincia.bz.it</w:t>
        </w:r>
      </w:hyperlink>
      <w:r w:rsidRPr="00B94BC2">
        <w:rPr>
          <w:rFonts w:ascii="Calibri" w:hAnsi="Calibri" w:cs="Calibri"/>
          <w:color w:val="000000" w:themeColor="text1"/>
          <w:lang w:val="it-IT"/>
        </w:rPr>
        <w:t xml:space="preserve">, </w:t>
      </w:r>
      <w:r w:rsidRPr="00B94BC2">
        <w:rPr>
          <w:rFonts w:ascii="Calibri" w:hAnsi="Calibri" w:cs="Calibri"/>
          <w:b/>
          <w:color w:val="000000" w:themeColor="text1"/>
          <w:lang w:val="it-IT"/>
        </w:rPr>
        <w:t>PEC</w:t>
      </w:r>
      <w:r w:rsidRPr="00B94BC2">
        <w:rPr>
          <w:rFonts w:ascii="Calibri" w:hAnsi="Calibri" w:cs="Calibri"/>
          <w:color w:val="000000" w:themeColor="text1"/>
          <w:lang w:val="it-IT"/>
        </w:rPr>
        <w:t>: </w:t>
      </w:r>
      <w:hyperlink r:id="rId7" w:history="1">
        <w:r w:rsidRPr="00B94BC2">
          <w:rPr>
            <w:rStyle w:val="Hyperlink"/>
            <w:rFonts w:ascii="Calibri" w:eastAsiaTheme="majorEastAsia" w:hAnsi="Calibri" w:cs="Calibri"/>
            <w:lang w:val="it-IT"/>
          </w:rPr>
          <w:t>rpd_dsb@pec.prov.bz.it</w:t>
        </w:r>
      </w:hyperlink>
      <w:r w:rsidRPr="00B94BC2">
        <w:rPr>
          <w:rFonts w:ascii="Calibri" w:hAnsi="Calibri" w:cs="Calibri"/>
          <w:color w:val="000000" w:themeColor="text1"/>
          <w:lang w:val="it-IT"/>
        </w:rPr>
        <w:t> </w:t>
      </w:r>
      <w:r w:rsidRPr="00B94BC2">
        <w:rPr>
          <w:rFonts w:ascii="Calibri" w:hAnsi="Calibri" w:cs="Calibri"/>
          <w:color w:val="000000" w:themeColor="text1"/>
          <w:lang w:val="it-IT"/>
        </w:rPr>
        <w:br/>
      </w:r>
      <w:r w:rsidRPr="00B94BC2">
        <w:rPr>
          <w:rFonts w:ascii="Calibri" w:hAnsi="Calibri" w:cs="Calibri"/>
          <w:b/>
          <w:color w:val="000000" w:themeColor="text1"/>
          <w:lang w:val="it-IT"/>
        </w:rPr>
        <w:t>Finalità del trattamento</w:t>
      </w:r>
      <w:r w:rsidRPr="00B94BC2">
        <w:rPr>
          <w:rFonts w:ascii="Calibri" w:hAnsi="Calibri" w:cs="Calibri"/>
          <w:color w:val="000000" w:themeColor="text1"/>
          <w:lang w:val="it-IT"/>
        </w:rPr>
        <w:t xml:space="preserve">: I dati forniti saranno trattati da personale autorizzato dell’Amministrazione provinciale anche in forma elettronica, per le finalità istituzionali connesse al procedimento amministrativo per il quale sono resi in base alla legge provinciale n. 9 del 30 novembre 2004, e successive modifiche. </w:t>
      </w:r>
      <w:bookmarkStart w:id="0" w:name="_Hlk204263370"/>
      <w:r w:rsidRPr="00B94BC2">
        <w:rPr>
          <w:rFonts w:ascii="Calibri" w:hAnsi="Calibri" w:cs="Calibri"/>
          <w:color w:val="000000" w:themeColor="text1"/>
          <w:lang w:val="it-IT"/>
        </w:rPr>
        <w:t>Preposta o preposto al trattamento dei dati è la Direttrice o il Direttore pro tempore dell’Ufficio per il diritto allo studio universitario presso la sede della stessa o dello stesso.</w:t>
      </w:r>
      <w:r w:rsidRPr="00B94BC2">
        <w:rPr>
          <w:rFonts w:ascii="Calibri" w:hAnsi="Calibri" w:cs="Calibri"/>
          <w:color w:val="000000" w:themeColor="text1"/>
          <w:lang w:val="it-IT"/>
        </w:rPr>
        <w:br/>
        <w:t>Il conferimento dei dati è obbligatorio per lo svolgimento dei compiti amministrativi richiesti. In caso di rifiuto di conferimento dei dati richiesti non si potrà dare seguito alle richieste avanzate ed alle istanze inoltrate.</w:t>
      </w:r>
      <w:r w:rsidRPr="00B94BC2">
        <w:rPr>
          <w:rFonts w:ascii="Calibri" w:hAnsi="Calibri" w:cs="Calibri"/>
          <w:color w:val="000000" w:themeColor="text1"/>
          <w:lang w:val="it-IT"/>
        </w:rPr>
        <w:br/>
      </w:r>
      <w:bookmarkEnd w:id="0"/>
      <w:r w:rsidRPr="00B94BC2">
        <w:rPr>
          <w:rFonts w:ascii="Calibri" w:hAnsi="Calibri" w:cs="Calibri"/>
          <w:b/>
          <w:color w:val="000000" w:themeColor="text1"/>
          <w:lang w:val="it-IT"/>
        </w:rPr>
        <w:t>Comunicazione e destinatari dei dati</w:t>
      </w:r>
      <w:r w:rsidRPr="00B94BC2">
        <w:rPr>
          <w:rFonts w:ascii="Calibri" w:hAnsi="Calibri" w:cs="Calibri"/>
          <w:color w:val="000000" w:themeColor="text1"/>
          <w:lang w:val="it-IT"/>
        </w:rPr>
        <w:t xml:space="preserve">: I dati potranno essere comunicati ad altri soggetti pubblici (ad. es. per i controlli all’Agenzia delle Entrate, alla Guardia di Finanzia, a enti erogatrici di borse di studio, ecc.) per gli adempimenti degli obblighi di legge nell’ambito dello svolgimento delle proprie funzioni istituzionali e comunque in stretta relazione al procedimento amministrativo avviato. Potranno altresì essere comunicati a soggetti che forniscono servizi per la manutenzione e gestione del sistema informatico dell’Amministrazione provinciale e/o del sito Internet istituzionale dell’Ente anche in modalità cloud computing. Il cloud provider Microsoft Italia </w:t>
      </w:r>
      <w:proofErr w:type="spellStart"/>
      <w:r w:rsidRPr="00B94BC2">
        <w:rPr>
          <w:rFonts w:ascii="Calibri" w:hAnsi="Calibri" w:cs="Calibri"/>
          <w:color w:val="000000" w:themeColor="text1"/>
          <w:lang w:val="it-IT"/>
        </w:rPr>
        <w:t>Srl</w:t>
      </w:r>
      <w:proofErr w:type="spellEnd"/>
      <w:r w:rsidRPr="00B94BC2">
        <w:rPr>
          <w:rFonts w:ascii="Calibri" w:hAnsi="Calibri" w:cs="Calibri"/>
          <w:color w:val="000000" w:themeColor="text1"/>
          <w:lang w:val="it-IT"/>
        </w:rPr>
        <w:t>, fornitore alla Provincia del servizio Office365, si è impegnato in base al contratto in essere a non trasferire dati personali al di fuori dell’Unione Europea e i Paesi dell’Area Economica Europea (Norvegia, Islanda e Liechtenstein), senza le adeguate garanzie previste al capo V del Regolamento. I destinatari dei dati di cui sopra svolgono la funzione di responsabile esterno del trattamento dei dati, oppure operano in totale autonomia come distinti Titolari del trattamento.</w:t>
      </w:r>
      <w:r w:rsidRPr="00B94BC2">
        <w:rPr>
          <w:rFonts w:ascii="Calibri" w:hAnsi="Calibri" w:cs="Calibri"/>
          <w:color w:val="000000" w:themeColor="text1"/>
          <w:lang w:val="it-IT"/>
        </w:rPr>
        <w:br/>
      </w:r>
      <w:r w:rsidRPr="00B94BC2">
        <w:rPr>
          <w:rFonts w:ascii="Calibri" w:hAnsi="Calibri" w:cs="Calibri"/>
          <w:b/>
          <w:color w:val="000000" w:themeColor="text1"/>
          <w:lang w:val="it-IT"/>
        </w:rPr>
        <w:t>Trasferimenti di dati</w:t>
      </w:r>
      <w:r w:rsidRPr="00B94BC2">
        <w:rPr>
          <w:rFonts w:ascii="Calibri" w:hAnsi="Calibri" w:cs="Calibri"/>
          <w:color w:val="000000" w:themeColor="text1"/>
          <w:lang w:val="it-IT"/>
        </w:rPr>
        <w:t>: Non si effettuano ulteriori trasferimenti dei dati.</w:t>
      </w:r>
      <w:r w:rsidRPr="00B94BC2">
        <w:rPr>
          <w:rFonts w:ascii="Calibri" w:hAnsi="Calibri" w:cs="Calibri"/>
          <w:color w:val="000000" w:themeColor="text1"/>
          <w:lang w:val="it-IT"/>
        </w:rPr>
        <w:br/>
      </w:r>
      <w:r w:rsidRPr="00B94BC2">
        <w:rPr>
          <w:rFonts w:ascii="Calibri" w:hAnsi="Calibri" w:cs="Calibri"/>
          <w:b/>
          <w:color w:val="000000" w:themeColor="text1"/>
          <w:lang w:val="it-IT"/>
        </w:rPr>
        <w:t>Diffusione</w:t>
      </w:r>
      <w:r w:rsidRPr="00B94BC2">
        <w:rPr>
          <w:rFonts w:ascii="Calibri" w:hAnsi="Calibri" w:cs="Calibri"/>
          <w:color w:val="000000" w:themeColor="text1"/>
          <w:lang w:val="it-IT"/>
        </w:rPr>
        <w:t>: Laddove la diffusione dei dati sia obbligatoria per adempiere a specifici obblighi di pubblicità previsti dall’ordinamento vigente, rimangono salve le garanzie previste da disposizioni di legge a protezione dei dati personali che riguardano dell’interessata o l’interessato. </w:t>
      </w:r>
      <w:r w:rsidRPr="00B94BC2">
        <w:rPr>
          <w:rFonts w:ascii="Calibri" w:hAnsi="Calibri" w:cs="Calibri"/>
          <w:color w:val="000000" w:themeColor="text1"/>
          <w:lang w:val="it-IT"/>
        </w:rPr>
        <w:br/>
      </w:r>
      <w:r w:rsidRPr="00B94BC2">
        <w:rPr>
          <w:rFonts w:ascii="Calibri" w:hAnsi="Calibri" w:cs="Calibri"/>
          <w:b/>
          <w:color w:val="000000" w:themeColor="text1"/>
          <w:lang w:val="it-IT"/>
        </w:rPr>
        <w:t>Durata</w:t>
      </w:r>
      <w:r w:rsidRPr="00B94BC2">
        <w:rPr>
          <w:rFonts w:ascii="Calibri" w:hAnsi="Calibri" w:cs="Calibri"/>
          <w:color w:val="000000" w:themeColor="text1"/>
          <w:lang w:val="it-IT"/>
        </w:rPr>
        <w:t xml:space="preserve">: I dati verranno conservati per il periodo necessario ad assolvere agli obblighi di legge vigenti in materia fiscale, contabile, amministrativa e cioè fino a </w:t>
      </w:r>
      <w:proofErr w:type="gramStart"/>
      <w:r w:rsidRPr="00B94BC2">
        <w:rPr>
          <w:rFonts w:ascii="Calibri" w:hAnsi="Calibri" w:cs="Calibri"/>
          <w:color w:val="000000" w:themeColor="text1"/>
          <w:lang w:val="it-IT"/>
        </w:rPr>
        <w:t>10</w:t>
      </w:r>
      <w:proofErr w:type="gramEnd"/>
      <w:r w:rsidRPr="00B94BC2">
        <w:rPr>
          <w:rFonts w:ascii="Calibri" w:hAnsi="Calibri" w:cs="Calibri"/>
          <w:color w:val="000000" w:themeColor="text1"/>
          <w:lang w:val="it-IT"/>
        </w:rPr>
        <w:t xml:space="preserve"> anni.</w:t>
      </w:r>
      <w:r w:rsidRPr="00B94BC2">
        <w:rPr>
          <w:rFonts w:ascii="Calibri" w:hAnsi="Calibri" w:cs="Calibri"/>
          <w:color w:val="000000" w:themeColor="text1"/>
          <w:lang w:val="it-IT"/>
        </w:rPr>
        <w:br/>
      </w:r>
      <w:r w:rsidRPr="00B45B20">
        <w:rPr>
          <w:rFonts w:ascii="Calibri" w:hAnsi="Calibri" w:cs="Calibri"/>
          <w:b/>
          <w:bCs/>
          <w:color w:val="000000" w:themeColor="text1"/>
          <w:lang w:val="it-IT"/>
        </w:rPr>
        <w:t>Processo decisionale automatizzato</w:t>
      </w:r>
      <w:r w:rsidRPr="00B94BC2">
        <w:rPr>
          <w:rFonts w:ascii="Calibri" w:hAnsi="Calibri" w:cs="Calibri"/>
          <w:color w:val="000000" w:themeColor="text1"/>
          <w:lang w:val="it-IT"/>
        </w:rPr>
        <w:t xml:space="preserve">: Il trattamento dei dati non è fondato su un processo decisionale automatizzato. </w:t>
      </w:r>
      <w:r w:rsidRPr="00B94BC2">
        <w:rPr>
          <w:rFonts w:ascii="Calibri" w:hAnsi="Calibri" w:cs="Calibri"/>
          <w:color w:val="000000" w:themeColor="text1"/>
          <w:lang w:val="it-IT"/>
        </w:rPr>
        <w:br/>
      </w:r>
      <w:r w:rsidRPr="00B94BC2">
        <w:rPr>
          <w:rFonts w:ascii="Calibri" w:hAnsi="Calibri" w:cs="Calibri"/>
          <w:b/>
          <w:color w:val="000000" w:themeColor="text1"/>
          <w:lang w:val="it-IT"/>
        </w:rPr>
        <w:t>Diritti dell’interessato</w:t>
      </w:r>
      <w:r w:rsidRPr="00B94BC2">
        <w:rPr>
          <w:rFonts w:ascii="Calibri" w:hAnsi="Calibri" w:cs="Calibri"/>
          <w:color w:val="000000" w:themeColor="text1"/>
          <w:lang w:val="it-IT"/>
        </w:rPr>
        <w:t xml:space="preserve">: In base alla normativa vigente l’interessata o l’interessato ottiene in ogni momento, con richiesta, l’accesso ai propri dati; qualora li ritenga inesatti o incompleti, può richiederne rispettivamente la rettifica e l’integrazione; ricorrendone i presupposti di legge opporsi al loro trattamento, richiederne la cancellazione ovvero la limitazione del trattamento. In tale ultimo caso, esclusa la conservazione, i dati personali, oggetto di limitazione del trattamento, potranno essere trattati solo con il consenso della o del richiedente, per l’esercizio giudiziale di un diritto del Titolare, per la tutela dei diritti di un </w:t>
      </w:r>
      <w:r w:rsidRPr="00B94BC2">
        <w:rPr>
          <w:rFonts w:ascii="Calibri" w:hAnsi="Calibri" w:cs="Calibri"/>
          <w:color w:val="000000" w:themeColor="text1"/>
          <w:lang w:val="it-IT"/>
        </w:rPr>
        <w:lastRenderedPageBreak/>
        <w:t>terzo ovvero per motivi di rilevante interesse pubblico. </w:t>
      </w:r>
      <w:r w:rsidRPr="00B94BC2">
        <w:rPr>
          <w:rFonts w:ascii="Calibri" w:hAnsi="Calibri" w:cs="Calibri"/>
          <w:color w:val="000000" w:themeColor="text1"/>
          <w:lang w:val="it-IT"/>
        </w:rPr>
        <w:br/>
        <w:t>La richiesta è disponibile alla seguente pagina web: </w:t>
      </w:r>
      <w:hyperlink r:id="rId8" w:history="1">
        <w:r w:rsidRPr="00B94BC2">
          <w:rPr>
            <w:rStyle w:val="Hyperlink"/>
            <w:rFonts w:ascii="Calibri" w:eastAsiaTheme="majorEastAsia" w:hAnsi="Calibri" w:cs="Calibri"/>
            <w:lang w:val="it-IT"/>
          </w:rPr>
          <w:t>https://www</w:t>
        </w:r>
        <w:r w:rsidRPr="00B94BC2">
          <w:rPr>
            <w:rStyle w:val="Hyperlink"/>
            <w:rFonts w:ascii="Calibri" w:eastAsiaTheme="majorEastAsia" w:hAnsi="Calibri" w:cs="Calibri"/>
            <w:lang w:val="it-IT"/>
          </w:rPr>
          <w:t>.</w:t>
        </w:r>
        <w:r w:rsidRPr="00B94BC2">
          <w:rPr>
            <w:rStyle w:val="Hyperlink"/>
            <w:rFonts w:ascii="Calibri" w:eastAsiaTheme="majorEastAsia" w:hAnsi="Calibri" w:cs="Calibri"/>
            <w:lang w:val="it-IT"/>
          </w:rPr>
          <w:t>provincia.bz.it/it/amministrazione-trasparente/dati-ulteriori.asp</w:t>
        </w:r>
      </w:hyperlink>
      <w:r w:rsidRPr="00B94BC2">
        <w:rPr>
          <w:rFonts w:ascii="Calibri" w:hAnsi="Calibri" w:cs="Calibri"/>
          <w:color w:val="000000" w:themeColor="text1"/>
          <w:lang w:val="it-IT"/>
        </w:rPr>
        <w:br/>
      </w:r>
      <w:bookmarkStart w:id="1" w:name="_Hlk204263482"/>
      <w:r w:rsidRPr="00B94BC2">
        <w:rPr>
          <w:rFonts w:ascii="Calibri" w:hAnsi="Calibri" w:cs="Calibri"/>
          <w:b/>
          <w:color w:val="000000" w:themeColor="text1"/>
          <w:lang w:val="it-IT"/>
        </w:rPr>
        <w:t>Rimedi</w:t>
      </w:r>
      <w:r w:rsidRPr="00B94BC2">
        <w:rPr>
          <w:rFonts w:ascii="Calibri" w:hAnsi="Calibri" w:cs="Calibri"/>
          <w:color w:val="000000" w:themeColor="text1"/>
          <w:lang w:val="it-IT"/>
        </w:rPr>
        <w:t xml:space="preserve">: In caso di mancata risposta entro il termine di 30 giorni dalla presentazione della richiesta, salvo proroga motivata fino a 60 giorni per ragioni dovute alla complessità o all’elevato numero di richieste, l’interessata </w:t>
      </w:r>
      <w:r w:rsidR="00B45B20">
        <w:rPr>
          <w:rFonts w:ascii="Calibri" w:hAnsi="Calibri" w:cs="Calibri"/>
          <w:color w:val="000000" w:themeColor="text1"/>
          <w:lang w:val="it-IT"/>
        </w:rPr>
        <w:t xml:space="preserve">o </w:t>
      </w:r>
      <w:r w:rsidR="00B45B20" w:rsidRPr="00B94BC2">
        <w:rPr>
          <w:rFonts w:ascii="Calibri" w:hAnsi="Calibri" w:cs="Calibri"/>
          <w:color w:val="000000" w:themeColor="text1"/>
          <w:lang w:val="it-IT"/>
        </w:rPr>
        <w:t>l’interessato</w:t>
      </w:r>
      <w:r w:rsidR="00B45B20">
        <w:rPr>
          <w:rFonts w:ascii="Calibri" w:hAnsi="Calibri" w:cs="Calibri"/>
          <w:color w:val="000000" w:themeColor="text1"/>
          <w:lang w:val="it-IT"/>
        </w:rPr>
        <w:t xml:space="preserve"> </w:t>
      </w:r>
      <w:r w:rsidRPr="00B94BC2">
        <w:rPr>
          <w:rFonts w:ascii="Calibri" w:hAnsi="Calibri" w:cs="Calibri"/>
          <w:color w:val="000000" w:themeColor="text1"/>
          <w:lang w:val="it-IT"/>
        </w:rPr>
        <w:t>può proporre reclamo all’Autorità Garante per la protezione dei dati o inoltrare ricorso all’autorità giurisdizionale.</w:t>
      </w:r>
      <w:bookmarkEnd w:id="1"/>
    </w:p>
    <w:p w14:paraId="4C008572" w14:textId="77777777" w:rsidR="00B94BC2" w:rsidRPr="00B94BC2" w:rsidRDefault="00B94BC2">
      <w:pPr>
        <w:rPr>
          <w:lang w:val="it-IT"/>
        </w:rPr>
      </w:pPr>
    </w:p>
    <w:sectPr w:rsidR="00B94BC2" w:rsidRPr="00B94BC2">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BC2"/>
    <w:rsid w:val="003D0CC5"/>
    <w:rsid w:val="00474D15"/>
    <w:rsid w:val="0065639C"/>
    <w:rsid w:val="00A22667"/>
    <w:rsid w:val="00B45B20"/>
    <w:rsid w:val="00B94BC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CDB6B1"/>
  <w15:chartTrackingRefBased/>
  <w15:docId w15:val="{69A2D92D-3D91-4B80-B17E-FB845534B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
        <w:lang w:val="de-DE" w:eastAsia="de-DE" w:bidi="ar-SA"/>
        <w14:ligatures w14:val="standardContextua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sz w:val="24"/>
      <w:szCs w:val="24"/>
    </w:rPr>
  </w:style>
  <w:style w:type="paragraph" w:styleId="berschrift1">
    <w:name w:val="heading 1"/>
    <w:basedOn w:val="Standard"/>
    <w:next w:val="Standard"/>
    <w:link w:val="berschrift1Zchn"/>
    <w:qFormat/>
    <w:rsid w:val="00B94B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semiHidden/>
    <w:unhideWhenUsed/>
    <w:qFormat/>
    <w:rsid w:val="00B94B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semiHidden/>
    <w:unhideWhenUsed/>
    <w:qFormat/>
    <w:rsid w:val="00B94BC2"/>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berschrift4">
    <w:name w:val="heading 4"/>
    <w:basedOn w:val="Standard"/>
    <w:next w:val="Standard"/>
    <w:link w:val="berschrift4Zchn"/>
    <w:semiHidden/>
    <w:unhideWhenUsed/>
    <w:qFormat/>
    <w:rsid w:val="00B94BC2"/>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berschrift5">
    <w:name w:val="heading 5"/>
    <w:basedOn w:val="Standard"/>
    <w:next w:val="Standard"/>
    <w:link w:val="berschrift5Zchn"/>
    <w:semiHidden/>
    <w:unhideWhenUsed/>
    <w:qFormat/>
    <w:rsid w:val="00B94BC2"/>
    <w:pPr>
      <w:keepNext/>
      <w:keepLines/>
      <w:spacing w:before="80" w:after="40"/>
      <w:outlineLvl w:val="4"/>
    </w:pPr>
    <w:rPr>
      <w:rFonts w:asciiTheme="minorHAnsi" w:eastAsiaTheme="majorEastAsia" w:hAnsiTheme="minorHAnsi" w:cstheme="majorBidi"/>
      <w:color w:val="0F4761" w:themeColor="accent1" w:themeShade="BF"/>
    </w:rPr>
  </w:style>
  <w:style w:type="paragraph" w:styleId="berschrift6">
    <w:name w:val="heading 6"/>
    <w:basedOn w:val="Standard"/>
    <w:next w:val="Standard"/>
    <w:link w:val="berschrift6Zchn"/>
    <w:semiHidden/>
    <w:unhideWhenUsed/>
    <w:qFormat/>
    <w:rsid w:val="00B94BC2"/>
    <w:pPr>
      <w:keepNext/>
      <w:keepLines/>
      <w:spacing w:before="40"/>
      <w:outlineLvl w:val="5"/>
    </w:pPr>
    <w:rPr>
      <w:rFonts w:asciiTheme="minorHAnsi" w:eastAsiaTheme="majorEastAsia" w:hAnsiTheme="minorHAnsi" w:cstheme="majorBidi"/>
      <w:i/>
      <w:iCs/>
      <w:color w:val="595959" w:themeColor="text1" w:themeTint="A6"/>
    </w:rPr>
  </w:style>
  <w:style w:type="paragraph" w:styleId="berschrift7">
    <w:name w:val="heading 7"/>
    <w:basedOn w:val="Standard"/>
    <w:next w:val="Standard"/>
    <w:link w:val="berschrift7Zchn"/>
    <w:semiHidden/>
    <w:unhideWhenUsed/>
    <w:qFormat/>
    <w:rsid w:val="00B94BC2"/>
    <w:pPr>
      <w:keepNext/>
      <w:keepLines/>
      <w:spacing w:before="40"/>
      <w:outlineLvl w:val="6"/>
    </w:pPr>
    <w:rPr>
      <w:rFonts w:asciiTheme="minorHAnsi" w:eastAsiaTheme="majorEastAsia" w:hAnsiTheme="minorHAnsi" w:cstheme="majorBidi"/>
      <w:color w:val="595959" w:themeColor="text1" w:themeTint="A6"/>
    </w:rPr>
  </w:style>
  <w:style w:type="paragraph" w:styleId="berschrift8">
    <w:name w:val="heading 8"/>
    <w:basedOn w:val="Standard"/>
    <w:next w:val="Standard"/>
    <w:link w:val="berschrift8Zchn"/>
    <w:semiHidden/>
    <w:unhideWhenUsed/>
    <w:qFormat/>
    <w:rsid w:val="00B94BC2"/>
    <w:pPr>
      <w:keepNext/>
      <w:keepLines/>
      <w:outlineLvl w:val="7"/>
    </w:pPr>
    <w:rPr>
      <w:rFonts w:asciiTheme="minorHAnsi" w:eastAsiaTheme="majorEastAsia" w:hAnsiTheme="minorHAnsi" w:cstheme="majorBidi"/>
      <w:i/>
      <w:iCs/>
      <w:color w:val="272727" w:themeColor="text1" w:themeTint="D8"/>
    </w:rPr>
  </w:style>
  <w:style w:type="paragraph" w:styleId="berschrift9">
    <w:name w:val="heading 9"/>
    <w:basedOn w:val="Standard"/>
    <w:next w:val="Standard"/>
    <w:link w:val="berschrift9Zchn"/>
    <w:semiHidden/>
    <w:unhideWhenUsed/>
    <w:qFormat/>
    <w:rsid w:val="00B94BC2"/>
    <w:pPr>
      <w:keepNext/>
      <w:keepLines/>
      <w:outlineLvl w:val="8"/>
    </w:pPr>
    <w:rPr>
      <w:rFonts w:asciiTheme="minorHAnsi" w:eastAsiaTheme="majorEastAsia" w:hAnsiTheme="minorHAnsi"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rsid w:val="00B94BC2"/>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semiHidden/>
    <w:rsid w:val="00B94BC2"/>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semiHidden/>
    <w:rsid w:val="00B94BC2"/>
    <w:rPr>
      <w:rFonts w:asciiTheme="minorHAnsi" w:eastAsiaTheme="majorEastAsia" w:hAnsiTheme="minorHAnsi" w:cstheme="majorBidi"/>
      <w:color w:val="0F4761" w:themeColor="accent1" w:themeShade="BF"/>
      <w:sz w:val="28"/>
      <w:szCs w:val="28"/>
    </w:rPr>
  </w:style>
  <w:style w:type="character" w:customStyle="1" w:styleId="berschrift4Zchn">
    <w:name w:val="Überschrift 4 Zchn"/>
    <w:basedOn w:val="Absatz-Standardschriftart"/>
    <w:link w:val="berschrift4"/>
    <w:semiHidden/>
    <w:rsid w:val="00B94BC2"/>
    <w:rPr>
      <w:rFonts w:asciiTheme="minorHAnsi" w:eastAsiaTheme="majorEastAsia" w:hAnsiTheme="minorHAnsi" w:cstheme="majorBidi"/>
      <w:i/>
      <w:iCs/>
      <w:color w:val="0F4761" w:themeColor="accent1" w:themeShade="BF"/>
      <w:sz w:val="24"/>
      <w:szCs w:val="24"/>
    </w:rPr>
  </w:style>
  <w:style w:type="character" w:customStyle="1" w:styleId="berschrift5Zchn">
    <w:name w:val="Überschrift 5 Zchn"/>
    <w:basedOn w:val="Absatz-Standardschriftart"/>
    <w:link w:val="berschrift5"/>
    <w:semiHidden/>
    <w:rsid w:val="00B94BC2"/>
    <w:rPr>
      <w:rFonts w:asciiTheme="minorHAnsi" w:eastAsiaTheme="majorEastAsia" w:hAnsiTheme="minorHAnsi" w:cstheme="majorBidi"/>
      <w:color w:val="0F4761" w:themeColor="accent1" w:themeShade="BF"/>
      <w:sz w:val="24"/>
      <w:szCs w:val="24"/>
    </w:rPr>
  </w:style>
  <w:style w:type="character" w:customStyle="1" w:styleId="berschrift6Zchn">
    <w:name w:val="Überschrift 6 Zchn"/>
    <w:basedOn w:val="Absatz-Standardschriftart"/>
    <w:link w:val="berschrift6"/>
    <w:semiHidden/>
    <w:rsid w:val="00B94BC2"/>
    <w:rPr>
      <w:rFonts w:asciiTheme="minorHAnsi" w:eastAsiaTheme="majorEastAsia" w:hAnsiTheme="minorHAnsi" w:cstheme="majorBidi"/>
      <w:i/>
      <w:iCs/>
      <w:color w:val="595959" w:themeColor="text1" w:themeTint="A6"/>
      <w:sz w:val="24"/>
      <w:szCs w:val="24"/>
    </w:rPr>
  </w:style>
  <w:style w:type="character" w:customStyle="1" w:styleId="berschrift7Zchn">
    <w:name w:val="Überschrift 7 Zchn"/>
    <w:basedOn w:val="Absatz-Standardschriftart"/>
    <w:link w:val="berschrift7"/>
    <w:semiHidden/>
    <w:rsid w:val="00B94BC2"/>
    <w:rPr>
      <w:rFonts w:asciiTheme="minorHAnsi" w:eastAsiaTheme="majorEastAsia" w:hAnsiTheme="minorHAnsi" w:cstheme="majorBidi"/>
      <w:color w:val="595959" w:themeColor="text1" w:themeTint="A6"/>
      <w:sz w:val="24"/>
      <w:szCs w:val="24"/>
    </w:rPr>
  </w:style>
  <w:style w:type="character" w:customStyle="1" w:styleId="berschrift8Zchn">
    <w:name w:val="Überschrift 8 Zchn"/>
    <w:basedOn w:val="Absatz-Standardschriftart"/>
    <w:link w:val="berschrift8"/>
    <w:semiHidden/>
    <w:rsid w:val="00B94BC2"/>
    <w:rPr>
      <w:rFonts w:asciiTheme="minorHAnsi" w:eastAsiaTheme="majorEastAsia" w:hAnsiTheme="minorHAnsi" w:cstheme="majorBidi"/>
      <w:i/>
      <w:iCs/>
      <w:color w:val="272727" w:themeColor="text1" w:themeTint="D8"/>
      <w:sz w:val="24"/>
      <w:szCs w:val="24"/>
    </w:rPr>
  </w:style>
  <w:style w:type="character" w:customStyle="1" w:styleId="berschrift9Zchn">
    <w:name w:val="Überschrift 9 Zchn"/>
    <w:basedOn w:val="Absatz-Standardschriftart"/>
    <w:link w:val="berschrift9"/>
    <w:semiHidden/>
    <w:rsid w:val="00B94BC2"/>
    <w:rPr>
      <w:rFonts w:asciiTheme="minorHAnsi" w:eastAsiaTheme="majorEastAsia" w:hAnsiTheme="minorHAnsi" w:cstheme="majorBidi"/>
      <w:color w:val="272727" w:themeColor="text1" w:themeTint="D8"/>
      <w:sz w:val="24"/>
      <w:szCs w:val="24"/>
    </w:rPr>
  </w:style>
  <w:style w:type="paragraph" w:styleId="Titel">
    <w:name w:val="Title"/>
    <w:basedOn w:val="Standard"/>
    <w:next w:val="Standard"/>
    <w:link w:val="TitelZchn"/>
    <w:qFormat/>
    <w:rsid w:val="00B94BC2"/>
    <w:pPr>
      <w:spacing w:after="80"/>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rsid w:val="00B94BC2"/>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qFormat/>
    <w:rsid w:val="00B94BC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UntertitelZchn">
    <w:name w:val="Untertitel Zchn"/>
    <w:basedOn w:val="Absatz-Standardschriftart"/>
    <w:link w:val="Untertitel"/>
    <w:rsid w:val="00B94BC2"/>
    <w:rPr>
      <w:rFonts w:asciiTheme="minorHAnsi" w:eastAsiaTheme="majorEastAsia" w:hAnsiTheme="minorHAnsi" w:cstheme="majorBidi"/>
      <w:color w:val="595959" w:themeColor="text1" w:themeTint="A6"/>
      <w:spacing w:val="15"/>
      <w:sz w:val="28"/>
      <w:szCs w:val="28"/>
    </w:rPr>
  </w:style>
  <w:style w:type="paragraph" w:styleId="Zitat">
    <w:name w:val="Quote"/>
    <w:basedOn w:val="Standard"/>
    <w:next w:val="Standard"/>
    <w:link w:val="ZitatZchn"/>
    <w:uiPriority w:val="29"/>
    <w:qFormat/>
    <w:rsid w:val="00B94BC2"/>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B94BC2"/>
    <w:rPr>
      <w:i/>
      <w:iCs/>
      <w:color w:val="404040" w:themeColor="text1" w:themeTint="BF"/>
      <w:sz w:val="24"/>
      <w:szCs w:val="24"/>
    </w:rPr>
  </w:style>
  <w:style w:type="paragraph" w:styleId="Listenabsatz">
    <w:name w:val="List Paragraph"/>
    <w:basedOn w:val="Standard"/>
    <w:uiPriority w:val="34"/>
    <w:qFormat/>
    <w:rsid w:val="00B94BC2"/>
    <w:pPr>
      <w:ind w:left="720"/>
      <w:contextualSpacing/>
    </w:pPr>
  </w:style>
  <w:style w:type="character" w:styleId="IntensiveHervorhebung">
    <w:name w:val="Intense Emphasis"/>
    <w:basedOn w:val="Absatz-Standardschriftart"/>
    <w:uiPriority w:val="21"/>
    <w:qFormat/>
    <w:rsid w:val="00B94BC2"/>
    <w:rPr>
      <w:i/>
      <w:iCs/>
      <w:color w:val="0F4761" w:themeColor="accent1" w:themeShade="BF"/>
    </w:rPr>
  </w:style>
  <w:style w:type="paragraph" w:styleId="IntensivesZitat">
    <w:name w:val="Intense Quote"/>
    <w:basedOn w:val="Standard"/>
    <w:next w:val="Standard"/>
    <w:link w:val="IntensivesZitatZchn"/>
    <w:uiPriority w:val="30"/>
    <w:qFormat/>
    <w:rsid w:val="00B94B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B94BC2"/>
    <w:rPr>
      <w:i/>
      <w:iCs/>
      <w:color w:val="0F4761" w:themeColor="accent1" w:themeShade="BF"/>
      <w:sz w:val="24"/>
      <w:szCs w:val="24"/>
    </w:rPr>
  </w:style>
  <w:style w:type="character" w:styleId="IntensiverVerweis">
    <w:name w:val="Intense Reference"/>
    <w:basedOn w:val="Absatz-Standardschriftart"/>
    <w:uiPriority w:val="32"/>
    <w:qFormat/>
    <w:rsid w:val="00B94BC2"/>
    <w:rPr>
      <w:b/>
      <w:bCs/>
      <w:smallCaps/>
      <w:color w:val="0F4761" w:themeColor="accent1" w:themeShade="BF"/>
      <w:spacing w:val="5"/>
    </w:rPr>
  </w:style>
  <w:style w:type="character" w:styleId="Hyperlink">
    <w:name w:val="Hyperlink"/>
    <w:basedOn w:val="Absatz-Standardschriftart"/>
    <w:uiPriority w:val="99"/>
    <w:unhideWhenUsed/>
    <w:rsid w:val="00B94BC2"/>
    <w:rPr>
      <w:color w:val="467886"/>
      <w:u w:val="single"/>
    </w:rPr>
  </w:style>
  <w:style w:type="character" w:styleId="BesuchterLink">
    <w:name w:val="FollowedHyperlink"/>
    <w:basedOn w:val="Absatz-Standardschriftart"/>
    <w:rsid w:val="00B45B2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vincia.bz.it/it/amministrazione-trasparente/dati-ulteriori.asp" TargetMode="External"/><Relationship Id="rId3" Type="http://schemas.openxmlformats.org/officeDocument/2006/relationships/webSettings" Target="webSettings.xml"/><Relationship Id="rId7" Type="http://schemas.openxmlformats.org/officeDocument/2006/relationships/hyperlink" Target="mailto:rpd_dsb@pec.prov.bz.i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rpd@provincia.bz.it" TargetMode="External"/><Relationship Id="rId5" Type="http://schemas.openxmlformats.org/officeDocument/2006/relationships/hyperlink" Target="mailto:generaldirektion.direzionegenerale@pec.prov.bz.it" TargetMode="External"/><Relationship Id="rId10" Type="http://schemas.openxmlformats.org/officeDocument/2006/relationships/theme" Target="theme/theme1.xml"/><Relationship Id="rId4" Type="http://schemas.openxmlformats.org/officeDocument/2006/relationships/hyperlink" Target="mailto:direzionegenerale@provincia.bz.it" TargetMode="Externa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589</Words>
  <Characters>4018</Characters>
  <Application>Microsoft Office Word</Application>
  <DocSecurity>0</DocSecurity>
  <Lines>33</Lines>
  <Paragraphs>9</Paragraphs>
  <ScaleCrop>false</ScaleCrop>
  <Company/>
  <LinksUpToDate>false</LinksUpToDate>
  <CharactersWithSpaces>4598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Volgger, Marieke</dc:creator>
  <cp:keywords/>
  <dc:description/>
  <cp:lastModifiedBy>Volgger, Marieke</cp:lastModifiedBy>
  <cp:revision>3</cp:revision>
  <dcterms:created xsi:type="dcterms:W3CDTF">2025-07-24T13:24:00Z</dcterms:created>
  <dcterms:modified xsi:type="dcterms:W3CDTF">2025-07-24T13:42:00Z</dcterms:modified>
</cp:coreProperties>
</file>